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695" w:rsidRPr="00A37695" w:rsidRDefault="00A37695" w:rsidP="00A37695">
      <w:pPr>
        <w:pStyle w:val="Pa1"/>
        <w:jc w:val="center"/>
        <w:rPr>
          <w:rFonts w:cs="Myriad Pro Light"/>
          <w:b/>
          <w:color w:val="000000"/>
          <w:sz w:val="30"/>
        </w:rPr>
      </w:pPr>
      <w:r w:rsidRPr="00A37695">
        <w:rPr>
          <w:rFonts w:cs="Myriad Pro Light"/>
          <w:b/>
          <w:color w:val="000000"/>
          <w:sz w:val="30"/>
        </w:rPr>
        <w:t>Prompts for a Successful Reader Response</w:t>
      </w:r>
    </w:p>
    <w:p w:rsidR="00A37695" w:rsidRPr="00A37695" w:rsidRDefault="00A37695" w:rsidP="00A37695">
      <w:pPr>
        <w:pStyle w:val="Default"/>
      </w:pPr>
    </w:p>
    <w:tbl>
      <w:tblPr>
        <w:tblW w:w="1089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0"/>
        <w:gridCol w:w="5200"/>
      </w:tblGrid>
      <w:tr w:rsidR="00A37695" w:rsidTr="00A37695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5690" w:type="dxa"/>
          </w:tcPr>
          <w:p w:rsidR="00A37695" w:rsidRPr="00A37695" w:rsidRDefault="00A37695">
            <w:pPr>
              <w:pStyle w:val="Pa23"/>
              <w:rPr>
                <w:rFonts w:cs="Myriad Pro Light"/>
                <w:color w:val="00000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Cs w:val="20"/>
              </w:rPr>
              <w:t xml:space="preserve">After </w:t>
            </w:r>
            <w:proofErr w:type="spellStart"/>
            <w:r>
              <w:rPr>
                <w:rFonts w:cs="Myriad Pro Light"/>
                <w:b/>
                <w:bCs/>
                <w:color w:val="000000"/>
                <w:szCs w:val="20"/>
              </w:rPr>
              <w:t>Reading</w:t>
            </w:r>
            <w:r w:rsidRPr="00A37695">
              <w:rPr>
                <w:rFonts w:cs="Myriad Pro Light"/>
                <w:b/>
                <w:bCs/>
                <w:color w:val="000000"/>
                <w:szCs w:val="20"/>
              </w:rPr>
              <w:t>Strategy</w:t>
            </w:r>
            <w:proofErr w:type="spellEnd"/>
          </w:p>
        </w:tc>
        <w:tc>
          <w:tcPr>
            <w:tcW w:w="5200" w:type="dxa"/>
          </w:tcPr>
          <w:p w:rsidR="00A37695" w:rsidRPr="00A37695" w:rsidRDefault="00A37695">
            <w:pPr>
              <w:pStyle w:val="Pa23"/>
              <w:rPr>
                <w:rFonts w:cs="Myriad Pro Light"/>
                <w:color w:val="000000"/>
                <w:szCs w:val="20"/>
              </w:rPr>
            </w:pPr>
            <w:r w:rsidRPr="00A37695">
              <w:rPr>
                <w:rFonts w:cs="Myriad Pro Light"/>
                <w:b/>
                <w:bCs/>
                <w:color w:val="000000"/>
                <w:szCs w:val="20"/>
              </w:rPr>
              <w:t>Prompts</w:t>
            </w:r>
          </w:p>
        </w:tc>
      </w:tr>
      <w:tr w:rsidR="00A37695" w:rsidTr="00A37695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5690" w:type="dxa"/>
          </w:tcPr>
          <w:p w:rsidR="00A37695" w:rsidRDefault="00A37695">
            <w:pPr>
              <w:pStyle w:val="Pa23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Recall, Paraphrase, Summarize, and Synthesize</w:t>
            </w:r>
            <w:bookmarkStart w:id="0" w:name="_GoBack"/>
            <w:bookmarkEnd w:id="0"/>
          </w:p>
        </w:tc>
        <w:tc>
          <w:tcPr>
            <w:tcW w:w="5200" w:type="dxa"/>
          </w:tcPr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So the point is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text was about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The main idea is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learned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A conclusion that I am drawing is….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The overall message was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need to re-view, listen again, re-read the part where ….</w:t>
            </w:r>
          </w:p>
        </w:tc>
      </w:tr>
      <w:tr w:rsidR="00A37695" w:rsidTr="00A37695">
        <w:tblPrEx>
          <w:tblCellMar>
            <w:top w:w="0" w:type="dxa"/>
            <w:bottom w:w="0" w:type="dxa"/>
          </w:tblCellMar>
        </w:tblPrEx>
        <w:trPr>
          <w:trHeight w:val="1365"/>
        </w:trPr>
        <w:tc>
          <w:tcPr>
            <w:tcW w:w="5690" w:type="dxa"/>
          </w:tcPr>
          <w:p w:rsidR="00A37695" w:rsidRDefault="00A37695">
            <w:pPr>
              <w:pStyle w:val="Pa23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Reflect and Interpret (identify new knowledge or insight)</w:t>
            </w:r>
          </w:p>
        </w:tc>
        <w:tc>
          <w:tcPr>
            <w:tcW w:w="5200" w:type="dxa"/>
          </w:tcPr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A question that I have is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is important and relevant because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wonder if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What I learned was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want to know more about ….</w:t>
            </w:r>
          </w:p>
        </w:tc>
      </w:tr>
      <w:tr w:rsidR="00A37695" w:rsidTr="00A37695">
        <w:tblPrEx>
          <w:tblCellMar>
            <w:top w:w="0" w:type="dxa"/>
            <w:bottom w:w="0" w:type="dxa"/>
          </w:tblCellMar>
        </w:tblPrEx>
        <w:trPr>
          <w:trHeight w:val="1925"/>
        </w:trPr>
        <w:tc>
          <w:tcPr>
            <w:tcW w:w="5690" w:type="dxa"/>
          </w:tcPr>
          <w:p w:rsidR="00A37695" w:rsidRDefault="00A37695">
            <w:pPr>
              <w:pStyle w:val="Pa23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Evaluate</w:t>
            </w:r>
          </w:p>
        </w:tc>
        <w:tc>
          <w:tcPr>
            <w:tcW w:w="5200" w:type="dxa"/>
          </w:tcPr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like/do not like … because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could be more effective if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would add or delete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The most important message is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The teaching in this is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is accurate/realistic/artistic because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was successful because ….</w:t>
            </w:r>
          </w:p>
        </w:tc>
      </w:tr>
      <w:tr w:rsidR="00A37695" w:rsidTr="00A37695">
        <w:tblPrEx>
          <w:tblCellMar>
            <w:top w:w="0" w:type="dxa"/>
            <w:bottom w:w="0" w:type="dxa"/>
          </w:tblCellMar>
        </w:tblPrEx>
        <w:trPr>
          <w:trHeight w:val="1085"/>
        </w:trPr>
        <w:tc>
          <w:tcPr>
            <w:tcW w:w="5690" w:type="dxa"/>
          </w:tcPr>
          <w:p w:rsidR="00A37695" w:rsidRDefault="00A37695">
            <w:pPr>
              <w:pStyle w:val="Pa23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Analyze Craft and Technique</w:t>
            </w:r>
          </w:p>
        </w:tc>
        <w:tc>
          <w:tcPr>
            <w:tcW w:w="5200" w:type="dxa"/>
          </w:tcPr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A “golden” line for me is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word/phrase/sentence/part stands out for me because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like how the presenter/author uses … to show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The thing that I could relate to the most was … because ….</w:t>
            </w:r>
          </w:p>
        </w:tc>
      </w:tr>
      <w:tr w:rsidR="00A37695" w:rsidTr="00A37695">
        <w:tblPrEx>
          <w:tblCellMar>
            <w:top w:w="0" w:type="dxa"/>
            <w:bottom w:w="0" w:type="dxa"/>
          </w:tblCellMar>
        </w:tblPrEx>
        <w:trPr>
          <w:trHeight w:val="1645"/>
        </w:trPr>
        <w:tc>
          <w:tcPr>
            <w:tcW w:w="5690" w:type="dxa"/>
          </w:tcPr>
          <w:p w:rsidR="00A37695" w:rsidRDefault="00A37695">
            <w:pPr>
              <w:pStyle w:val="Pa23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Respond Personally (giving support from text)</w:t>
            </w:r>
          </w:p>
        </w:tc>
        <w:tc>
          <w:tcPr>
            <w:tcW w:w="5200" w:type="dxa"/>
          </w:tcPr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My first reaction was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thought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felt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enjoyed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This reminds me of ….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A similar story to this is ….</w:t>
            </w:r>
          </w:p>
        </w:tc>
      </w:tr>
      <w:tr w:rsidR="00A37695" w:rsidTr="00A37695">
        <w:tblPrEx>
          <w:tblCellMar>
            <w:top w:w="0" w:type="dxa"/>
            <w:bottom w:w="0" w:type="dxa"/>
          </w:tblCellMar>
        </w:tblPrEx>
        <w:trPr>
          <w:trHeight w:val="1625"/>
        </w:trPr>
        <w:tc>
          <w:tcPr>
            <w:tcW w:w="5690" w:type="dxa"/>
          </w:tcPr>
          <w:p w:rsidR="00A37695" w:rsidRDefault="00A37695">
            <w:pPr>
              <w:pStyle w:val="Pa23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View Again, Listen, Read, and Represent, Speak, and Write to Deepen Understanding and Pleasure</w:t>
            </w:r>
          </w:p>
        </w:tc>
        <w:tc>
          <w:tcPr>
            <w:tcW w:w="5200" w:type="dxa"/>
          </w:tcPr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could deepen my understanding and pleasure by reviewing, listening again, re-reading …</w:t>
            </w:r>
          </w:p>
          <w:p w:rsidR="00A37695" w:rsidRDefault="00A37695">
            <w:pPr>
              <w:pStyle w:val="Pa23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I could share my thoughts and insights with others by:</w:t>
            </w:r>
          </w:p>
          <w:p w:rsidR="00A37695" w:rsidRDefault="00A37695">
            <w:pPr>
              <w:pStyle w:val="Pa31"/>
              <w:ind w:left="180" w:hanging="18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Style w:val="A6"/>
              </w:rPr>
              <w:t xml:space="preserve">• </w:t>
            </w: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Representing (e.g., creating a tableau, a graphic organizer, a storyboard)</w:t>
            </w:r>
          </w:p>
          <w:p w:rsidR="00A37695" w:rsidRDefault="00A37695">
            <w:pPr>
              <w:pStyle w:val="Pa31"/>
              <w:ind w:left="180" w:hanging="18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Style w:val="A6"/>
              </w:rPr>
              <w:t xml:space="preserve">• </w:t>
            </w: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Speaking (e.g., discussing, giving a dramatic reading, role playing)</w:t>
            </w:r>
          </w:p>
          <w:p w:rsidR="00A37695" w:rsidRDefault="00A37695">
            <w:pPr>
              <w:pStyle w:val="Pa31"/>
              <w:ind w:left="180" w:hanging="18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Style w:val="A6"/>
              </w:rPr>
              <w:t xml:space="preserve">• </w:t>
            </w: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Writing (e.g., a script, a narrative, a poem).</w:t>
            </w:r>
          </w:p>
        </w:tc>
      </w:tr>
    </w:tbl>
    <w:p w:rsidR="00A37695" w:rsidRDefault="00A37695" w:rsidP="00A37695">
      <w:pPr>
        <w:pStyle w:val="Default"/>
        <w:rPr>
          <w:rFonts w:cstheme="minorBidi"/>
          <w:color w:val="auto"/>
        </w:rPr>
      </w:pPr>
    </w:p>
    <w:p w:rsidR="003B5E2A" w:rsidRDefault="003B5E2A"/>
    <w:sectPr w:rsidR="003B5E2A" w:rsidSect="00A37695">
      <w:pgSz w:w="12240" w:h="15840"/>
      <w:pgMar w:top="36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695"/>
    <w:rsid w:val="003B5E2A"/>
    <w:rsid w:val="00A3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37695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37695"/>
    <w:pPr>
      <w:spacing w:after="100" w:line="22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A37695"/>
    <w:pPr>
      <w:spacing w:after="60"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A37695"/>
    <w:pPr>
      <w:spacing w:after="20"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A37695"/>
    <w:rPr>
      <w:rFonts w:ascii="Myriad Pro" w:hAnsi="Myriad Pro" w:cs="Myriad Pro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37695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A37695"/>
    <w:pPr>
      <w:spacing w:after="100" w:line="221" w:lineRule="atLeast"/>
    </w:pPr>
    <w:rPr>
      <w:rFonts w:cstheme="minorBidi"/>
      <w:color w:val="auto"/>
    </w:rPr>
  </w:style>
  <w:style w:type="paragraph" w:customStyle="1" w:styleId="Pa23">
    <w:name w:val="Pa23"/>
    <w:basedOn w:val="Default"/>
    <w:next w:val="Default"/>
    <w:uiPriority w:val="99"/>
    <w:rsid w:val="00A37695"/>
    <w:pPr>
      <w:spacing w:after="60" w:line="201" w:lineRule="atLeast"/>
    </w:pPr>
    <w:rPr>
      <w:rFonts w:cstheme="minorBidi"/>
      <w:color w:val="auto"/>
    </w:rPr>
  </w:style>
  <w:style w:type="paragraph" w:customStyle="1" w:styleId="Pa31">
    <w:name w:val="Pa31"/>
    <w:basedOn w:val="Default"/>
    <w:next w:val="Default"/>
    <w:uiPriority w:val="99"/>
    <w:rsid w:val="00A37695"/>
    <w:pPr>
      <w:spacing w:after="20" w:line="201" w:lineRule="atLeast"/>
    </w:pPr>
    <w:rPr>
      <w:rFonts w:cstheme="minorBidi"/>
      <w:color w:val="auto"/>
    </w:rPr>
  </w:style>
  <w:style w:type="character" w:customStyle="1" w:styleId="A6">
    <w:name w:val="A6"/>
    <w:uiPriority w:val="99"/>
    <w:rsid w:val="00A37695"/>
    <w:rPr>
      <w:rFonts w:ascii="Myriad Pro" w:hAnsi="Myriad Pro"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Ryan's House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</dc:creator>
  <cp:keywords/>
  <dc:description/>
  <cp:lastModifiedBy>Ryan</cp:lastModifiedBy>
  <cp:revision>1</cp:revision>
  <dcterms:created xsi:type="dcterms:W3CDTF">2011-08-16T20:00:00Z</dcterms:created>
  <dcterms:modified xsi:type="dcterms:W3CDTF">2011-08-16T20:04:00Z</dcterms:modified>
</cp:coreProperties>
</file>